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6FCE9" w14:textId="33D43E41" w:rsidR="00D743B3" w:rsidRPr="003E1DA2" w:rsidRDefault="00D743B3" w:rsidP="00403FE3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E1DA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Вопрос </w:t>
      </w:r>
      <w:r w:rsidR="00E03D2D" w:rsidRPr="003E1DA2">
        <w:rPr>
          <w:rFonts w:ascii="Times New Roman" w:hAnsi="Times New Roman" w:cs="Times New Roman"/>
          <w:color w:val="FFFFFF" w:themeColor="background1"/>
          <w:sz w:val="28"/>
          <w:szCs w:val="28"/>
        </w:rPr>
        <w:t>2</w:t>
      </w:r>
      <w:r w:rsidR="00EE7DB2" w:rsidRPr="003E1DA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3E1DA2">
        <w:rPr>
          <w:rFonts w:ascii="Times New Roman" w:hAnsi="Times New Roman" w:cs="Times New Roman"/>
          <w:color w:val="FFFFFF" w:themeColor="background1"/>
          <w:sz w:val="28"/>
          <w:szCs w:val="28"/>
        </w:rPr>
        <w:t>повестки</w:t>
      </w:r>
    </w:p>
    <w:p w14:paraId="73714757" w14:textId="77777777" w:rsidR="00D743B3" w:rsidRPr="003E1DA2" w:rsidRDefault="00D743B3" w:rsidP="00D743B3">
      <w:pPr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E1DA2">
        <w:rPr>
          <w:rFonts w:ascii="Times New Roman" w:hAnsi="Times New Roman" w:cs="Times New Roman"/>
          <w:color w:val="FFFFFF" w:themeColor="background1"/>
          <w:sz w:val="28"/>
          <w:szCs w:val="28"/>
        </w:rPr>
        <w:t>ПРОЕКТ</w:t>
      </w:r>
    </w:p>
    <w:p w14:paraId="5BCAC67F" w14:textId="77777777" w:rsidR="00D743B3" w:rsidRPr="00E03D2D" w:rsidRDefault="00D743B3" w:rsidP="00D743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D2DD393" w14:textId="77777777" w:rsidR="00D743B3" w:rsidRPr="00E03D2D" w:rsidRDefault="00D743B3" w:rsidP="00D743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21A7549" w14:textId="3B98B234" w:rsidR="00D743B3" w:rsidRPr="009E6F34" w:rsidRDefault="00D743B3" w:rsidP="00E33B63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  <w:r w:rsidRPr="00E03D2D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Pr="00E03D2D">
        <w:rPr>
          <w:rFonts w:ascii="Times New Roman" w:hAnsi="Times New Roman" w:cs="Times New Roman"/>
          <w:sz w:val="28"/>
          <w:szCs w:val="28"/>
        </w:rPr>
        <w:br/>
      </w:r>
      <w:r w:rsidRPr="009E6F34">
        <w:rPr>
          <w:rFonts w:ascii="Times New Roman" w:hAnsi="Times New Roman" w:cs="Times New Roman"/>
          <w:sz w:val="28"/>
          <w:szCs w:val="28"/>
        </w:rPr>
        <w:t xml:space="preserve">Решением Комитета </w:t>
      </w:r>
      <w:r w:rsidRPr="009E6F34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9E6F34">
        <w:rPr>
          <w:rFonts w:ascii="Times New Roman" w:hAnsi="Times New Roman" w:cs="Times New Roman"/>
          <w:sz w:val="28"/>
          <w:szCs w:val="28"/>
        </w:rPr>
        <w:t xml:space="preserve">  № </w:t>
      </w:r>
      <w:r w:rsidR="00E03D2D">
        <w:rPr>
          <w:rFonts w:ascii="Times New Roman" w:hAnsi="Times New Roman" w:cs="Times New Roman"/>
          <w:sz w:val="28"/>
          <w:szCs w:val="28"/>
        </w:rPr>
        <w:t>122</w:t>
      </w:r>
      <w:r w:rsidR="00EE7DB2">
        <w:rPr>
          <w:rFonts w:ascii="Times New Roman" w:hAnsi="Times New Roman" w:cs="Times New Roman"/>
          <w:sz w:val="28"/>
          <w:szCs w:val="28"/>
        </w:rPr>
        <w:t xml:space="preserve"> </w:t>
      </w:r>
      <w:r w:rsidRPr="009E6F34">
        <w:rPr>
          <w:rFonts w:ascii="Times New Roman" w:hAnsi="Times New Roman" w:cs="Times New Roman"/>
          <w:sz w:val="28"/>
          <w:szCs w:val="28"/>
        </w:rPr>
        <w:t xml:space="preserve">от </w:t>
      </w:r>
      <w:r w:rsidR="00E03D2D">
        <w:rPr>
          <w:rFonts w:ascii="Times New Roman" w:hAnsi="Times New Roman" w:cs="Times New Roman"/>
          <w:sz w:val="28"/>
          <w:szCs w:val="28"/>
        </w:rPr>
        <w:t>2 июл</w:t>
      </w:r>
      <w:r w:rsidR="007A269D">
        <w:rPr>
          <w:rFonts w:ascii="Times New Roman" w:hAnsi="Times New Roman" w:cs="Times New Roman"/>
          <w:sz w:val="28"/>
          <w:szCs w:val="28"/>
        </w:rPr>
        <w:t>я</w:t>
      </w:r>
      <w:r w:rsidRPr="009E6F34">
        <w:rPr>
          <w:rFonts w:ascii="Times New Roman" w:hAnsi="Times New Roman" w:cs="Times New Roman"/>
          <w:sz w:val="28"/>
          <w:szCs w:val="28"/>
        </w:rPr>
        <w:t xml:space="preserve"> 2025 года  </w:t>
      </w:r>
    </w:p>
    <w:p w14:paraId="3C1244EA" w14:textId="77777777" w:rsidR="00D743B3" w:rsidRDefault="00D743B3" w:rsidP="00D743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EAA538" w14:textId="77777777" w:rsidR="00D743B3" w:rsidRPr="00434AB1" w:rsidRDefault="00D743B3" w:rsidP="00D743B3">
      <w:pPr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34AB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        </w:t>
      </w:r>
    </w:p>
    <w:p w14:paraId="7BD11182" w14:textId="77777777" w:rsidR="00D743B3" w:rsidRDefault="00D743B3" w:rsidP="00D743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99A2F6" w14:textId="77777777" w:rsidR="00D743B3" w:rsidRDefault="00D743B3" w:rsidP="00D74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2BD68EF7" w14:textId="7F8A40D8" w:rsidR="00D743B3" w:rsidRDefault="00D743B3" w:rsidP="008107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Комитета Государственной Думы по развитию гражданского общества, вопросам общественных и религиозных объединений на </w:t>
      </w:r>
      <w:bookmarkStart w:id="1" w:name="_Hlk195895392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 федерального закона </w:t>
      </w:r>
      <w:bookmarkStart w:id="2" w:name="_Hlk195695890"/>
      <w:r>
        <w:rPr>
          <w:rFonts w:ascii="Times New Roman" w:hAnsi="Times New Roman" w:cs="Times New Roman"/>
          <w:b/>
          <w:bCs/>
          <w:sz w:val="28"/>
          <w:szCs w:val="28"/>
        </w:rPr>
        <w:t>№ 846497-8 «</w:t>
      </w:r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Об основах регулирования психологической деятельности»</w:t>
      </w:r>
      <w:bookmarkEnd w:id="1"/>
    </w:p>
    <w:p w14:paraId="468A9407" w14:textId="77777777" w:rsidR="00471B27" w:rsidRDefault="00471B27" w:rsidP="008107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76E403" w14:textId="31C729A9" w:rsidR="009F1438" w:rsidRPr="009F1438" w:rsidRDefault="00D743B3" w:rsidP="009F143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части </w:t>
      </w:r>
      <w:r w:rsidR="009F1438">
        <w:rPr>
          <w:rFonts w:ascii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438" w:rsidRPr="009F1438">
        <w:rPr>
          <w:rFonts w:ascii="Times New Roman" w:hAnsi="Times New Roman" w:cs="Times New Roman"/>
          <w:sz w:val="28"/>
          <w:szCs w:val="28"/>
        </w:rPr>
        <w:t>системного правового регулирования психологической</w:t>
      </w:r>
      <w:proofErr w:type="gramEnd"/>
    </w:p>
    <w:p w14:paraId="4D6A4E03" w14:textId="4C837BDB" w:rsidR="00471B27" w:rsidRDefault="009F1438" w:rsidP="00992483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9F1438">
        <w:rPr>
          <w:rFonts w:ascii="Times New Roman" w:hAnsi="Times New Roman" w:cs="Times New Roman"/>
          <w:sz w:val="28"/>
          <w:szCs w:val="28"/>
        </w:rPr>
        <w:t>деятельности в Российской Федерации</w:t>
      </w:r>
      <w:r w:rsidR="00D743B3">
        <w:rPr>
          <w:rFonts w:ascii="Times New Roman" w:hAnsi="Times New Roman" w:cs="Times New Roman"/>
          <w:sz w:val="28"/>
          <w:szCs w:val="28"/>
        </w:rPr>
        <w:t>)</w:t>
      </w:r>
    </w:p>
    <w:p w14:paraId="5F6D5F47" w14:textId="3374655C" w:rsidR="00D743B3" w:rsidRDefault="00D743B3" w:rsidP="00A01AB7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депутатами Государственной Думы Г.А. Зюгановым, </w:t>
      </w:r>
      <w:r>
        <w:rPr>
          <w:rFonts w:ascii="Times New Roman" w:hAnsi="Times New Roman" w:cs="Times New Roman"/>
          <w:sz w:val="28"/>
          <w:szCs w:val="28"/>
        </w:rPr>
        <w:br/>
        <w:t xml:space="preserve">И.И. Мельниковым, Н.А. Останиной,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Коломейцевым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73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Х.М. Харитоновым, О.Н. Смолиным</w:t>
      </w:r>
    </w:p>
    <w:p w14:paraId="7C5DB719" w14:textId="3CE02F7A" w:rsidR="00D743B3" w:rsidRDefault="00D743B3" w:rsidP="00D743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4632DF" w14:textId="2DB4E571" w:rsidR="00D743B3" w:rsidRDefault="00D743B3" w:rsidP="00D743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Государственной Думы по развитию гражданского общества, вопросам общественных и религиозных объединений (далее – Комитет) рассмотрел </w:t>
      </w:r>
      <w:r w:rsidRPr="00D743B3">
        <w:rPr>
          <w:rFonts w:ascii="Times New Roman" w:hAnsi="Times New Roman" w:cs="Times New Roman"/>
          <w:sz w:val="28"/>
          <w:szCs w:val="28"/>
        </w:rPr>
        <w:t>проект федерального закона № 846497-8 «Об основах регулирования психологической деятельности»</w:t>
      </w:r>
      <w:r w:rsidR="00F53C2F">
        <w:rPr>
          <w:rFonts w:ascii="Times New Roman" w:hAnsi="Times New Roman" w:cs="Times New Roman"/>
          <w:sz w:val="28"/>
          <w:szCs w:val="28"/>
        </w:rPr>
        <w:t xml:space="preserve"> (далее – законопроект)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C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рамках вопрос</w:t>
      </w:r>
      <w:r w:rsidR="00200668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>ведения Комитета и отмечает следующее.</w:t>
      </w:r>
    </w:p>
    <w:p w14:paraId="421FA7EC" w14:textId="0FB5D2AA" w:rsidR="00200668" w:rsidRDefault="00F53C2F" w:rsidP="002006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C2F">
        <w:rPr>
          <w:rFonts w:ascii="Times New Roman" w:hAnsi="Times New Roman" w:cs="Times New Roman"/>
          <w:sz w:val="28"/>
          <w:szCs w:val="28"/>
        </w:rPr>
        <w:t>Законопроект</w:t>
      </w:r>
      <w:r w:rsidR="00200668">
        <w:rPr>
          <w:rFonts w:ascii="Times New Roman" w:hAnsi="Times New Roman" w:cs="Times New Roman"/>
          <w:sz w:val="28"/>
          <w:szCs w:val="28"/>
        </w:rPr>
        <w:t xml:space="preserve">ом предлагается установить системное правовое регулирование психологической деятельности в Российской Федерации, </w:t>
      </w:r>
      <w:r w:rsidR="00200668" w:rsidRPr="00200668">
        <w:rPr>
          <w:rFonts w:ascii="Times New Roman" w:hAnsi="Times New Roman" w:cs="Times New Roman"/>
          <w:sz w:val="28"/>
          <w:szCs w:val="28"/>
        </w:rPr>
        <w:t>обеспечени</w:t>
      </w:r>
      <w:r w:rsidR="00200668">
        <w:rPr>
          <w:rFonts w:ascii="Times New Roman" w:hAnsi="Times New Roman" w:cs="Times New Roman"/>
          <w:sz w:val="28"/>
          <w:szCs w:val="28"/>
        </w:rPr>
        <w:t xml:space="preserve">е </w:t>
      </w:r>
      <w:r w:rsidR="00200668" w:rsidRPr="00200668">
        <w:rPr>
          <w:rFonts w:ascii="Times New Roman" w:hAnsi="Times New Roman" w:cs="Times New Roman"/>
          <w:sz w:val="28"/>
          <w:szCs w:val="28"/>
        </w:rPr>
        <w:t>психологического благополучия населения России</w:t>
      </w:r>
      <w:r w:rsidR="0020066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00668" w:rsidRPr="00200668">
        <w:rPr>
          <w:rFonts w:ascii="Times New Roman" w:hAnsi="Times New Roman" w:cs="Times New Roman"/>
          <w:sz w:val="28"/>
          <w:szCs w:val="28"/>
        </w:rPr>
        <w:t>законодательное закрепление государственных гарантий и основных прав</w:t>
      </w:r>
      <w:r w:rsidR="00200668">
        <w:rPr>
          <w:rFonts w:ascii="Times New Roman" w:hAnsi="Times New Roman" w:cs="Times New Roman"/>
          <w:sz w:val="28"/>
          <w:szCs w:val="28"/>
        </w:rPr>
        <w:t xml:space="preserve"> </w:t>
      </w:r>
      <w:r w:rsidR="00200668" w:rsidRPr="00200668">
        <w:rPr>
          <w:rFonts w:ascii="Times New Roman" w:hAnsi="Times New Roman" w:cs="Times New Roman"/>
          <w:sz w:val="28"/>
          <w:szCs w:val="28"/>
        </w:rPr>
        <w:t>потребителей в сфере осуществления психологической деятельности</w:t>
      </w:r>
      <w:r w:rsidR="00200668">
        <w:rPr>
          <w:rFonts w:ascii="Times New Roman" w:hAnsi="Times New Roman" w:cs="Times New Roman"/>
          <w:sz w:val="28"/>
          <w:szCs w:val="28"/>
        </w:rPr>
        <w:t>.</w:t>
      </w:r>
    </w:p>
    <w:p w14:paraId="47BD8A4E" w14:textId="0A9610F1" w:rsidR="00052FBD" w:rsidRDefault="00200668" w:rsidP="00052F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052FBD">
        <w:rPr>
          <w:rFonts w:ascii="Times New Roman" w:hAnsi="Times New Roman" w:cs="Times New Roman"/>
          <w:sz w:val="28"/>
          <w:szCs w:val="28"/>
        </w:rPr>
        <w:t>ояснительн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52FBD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52FBD">
        <w:rPr>
          <w:rFonts w:ascii="Times New Roman" w:hAnsi="Times New Roman" w:cs="Times New Roman"/>
          <w:sz w:val="28"/>
          <w:szCs w:val="28"/>
        </w:rPr>
        <w:t xml:space="preserve"> законопроект</w:t>
      </w:r>
      <w:r>
        <w:rPr>
          <w:rFonts w:ascii="Times New Roman" w:hAnsi="Times New Roman" w:cs="Times New Roman"/>
          <w:sz w:val="28"/>
          <w:szCs w:val="28"/>
        </w:rPr>
        <w:t xml:space="preserve"> также предусматривает </w:t>
      </w:r>
      <w:r w:rsidR="00052FBD">
        <w:rPr>
          <w:rFonts w:ascii="Times New Roman" w:hAnsi="Times New Roman" w:cs="Times New Roman"/>
          <w:sz w:val="28"/>
          <w:szCs w:val="28"/>
        </w:rPr>
        <w:t xml:space="preserve">необходимость определения психологической деятельности </w:t>
      </w:r>
      <w:r w:rsidR="00D430E9">
        <w:rPr>
          <w:rFonts w:ascii="Times New Roman" w:hAnsi="Times New Roman" w:cs="Times New Roman"/>
          <w:sz w:val="28"/>
          <w:szCs w:val="28"/>
        </w:rPr>
        <w:br/>
      </w:r>
      <w:r w:rsidR="00052FBD" w:rsidRPr="00E01879">
        <w:rPr>
          <w:rFonts w:ascii="Times New Roman" w:hAnsi="Times New Roman" w:cs="Times New Roman"/>
          <w:sz w:val="28"/>
          <w:szCs w:val="28"/>
        </w:rPr>
        <w:lastRenderedPageBreak/>
        <w:t>как самостоятельного вида</w:t>
      </w:r>
      <w:r w:rsidR="00052FBD">
        <w:rPr>
          <w:rFonts w:ascii="Times New Roman" w:hAnsi="Times New Roman" w:cs="Times New Roman"/>
          <w:sz w:val="28"/>
          <w:szCs w:val="28"/>
        </w:rPr>
        <w:t xml:space="preserve"> </w:t>
      </w:r>
      <w:r w:rsidR="00052FBD" w:rsidRPr="00E01879">
        <w:rPr>
          <w:rFonts w:ascii="Times New Roman" w:hAnsi="Times New Roman" w:cs="Times New Roman"/>
          <w:sz w:val="28"/>
          <w:szCs w:val="28"/>
        </w:rPr>
        <w:t xml:space="preserve">экономической деятельности, с присвоением кода </w:t>
      </w:r>
      <w:r w:rsidR="00A83C3B">
        <w:rPr>
          <w:rFonts w:ascii="Times New Roman" w:hAnsi="Times New Roman" w:cs="Times New Roman"/>
          <w:sz w:val="28"/>
          <w:szCs w:val="28"/>
        </w:rPr>
        <w:t>о</w:t>
      </w:r>
      <w:r w:rsidR="00A83C3B" w:rsidRPr="00A83C3B">
        <w:rPr>
          <w:rFonts w:ascii="Times New Roman" w:hAnsi="Times New Roman" w:cs="Times New Roman"/>
          <w:sz w:val="28"/>
          <w:szCs w:val="28"/>
        </w:rPr>
        <w:t>бщероссийск</w:t>
      </w:r>
      <w:r w:rsidR="00A83C3B">
        <w:rPr>
          <w:rFonts w:ascii="Times New Roman" w:hAnsi="Times New Roman" w:cs="Times New Roman"/>
          <w:sz w:val="28"/>
          <w:szCs w:val="28"/>
        </w:rPr>
        <w:t>ого</w:t>
      </w:r>
      <w:r w:rsidR="00A83C3B" w:rsidRPr="00A83C3B">
        <w:rPr>
          <w:rFonts w:ascii="Times New Roman" w:hAnsi="Times New Roman" w:cs="Times New Roman"/>
          <w:sz w:val="28"/>
          <w:szCs w:val="28"/>
        </w:rPr>
        <w:t xml:space="preserve"> классификатор</w:t>
      </w:r>
      <w:r w:rsidR="00A83C3B">
        <w:rPr>
          <w:rFonts w:ascii="Times New Roman" w:hAnsi="Times New Roman" w:cs="Times New Roman"/>
          <w:sz w:val="28"/>
          <w:szCs w:val="28"/>
        </w:rPr>
        <w:t xml:space="preserve">а </w:t>
      </w:r>
      <w:r w:rsidR="00A83C3B" w:rsidRPr="00A83C3B">
        <w:rPr>
          <w:rFonts w:ascii="Times New Roman" w:hAnsi="Times New Roman" w:cs="Times New Roman"/>
          <w:sz w:val="28"/>
          <w:szCs w:val="28"/>
        </w:rPr>
        <w:t>видов экономической деятельности</w:t>
      </w:r>
      <w:r w:rsidR="00A83C3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52FBD" w:rsidRPr="00E01879">
        <w:rPr>
          <w:rFonts w:ascii="Times New Roman" w:hAnsi="Times New Roman" w:cs="Times New Roman"/>
          <w:sz w:val="28"/>
          <w:szCs w:val="28"/>
        </w:rPr>
        <w:t>ОКВЭД</w:t>
      </w:r>
      <w:r w:rsidR="00A83C3B">
        <w:rPr>
          <w:rFonts w:ascii="Times New Roman" w:hAnsi="Times New Roman" w:cs="Times New Roman"/>
          <w:sz w:val="28"/>
          <w:szCs w:val="28"/>
        </w:rPr>
        <w:t>)</w:t>
      </w:r>
      <w:r w:rsidR="00052FBD" w:rsidRPr="00E01879">
        <w:rPr>
          <w:rFonts w:ascii="Times New Roman" w:hAnsi="Times New Roman" w:cs="Times New Roman"/>
          <w:sz w:val="28"/>
          <w:szCs w:val="28"/>
        </w:rPr>
        <w:t>, который повысит</w:t>
      </w:r>
      <w:r w:rsidR="00052FBD">
        <w:rPr>
          <w:rFonts w:ascii="Times New Roman" w:hAnsi="Times New Roman" w:cs="Times New Roman"/>
          <w:sz w:val="28"/>
          <w:szCs w:val="28"/>
        </w:rPr>
        <w:t xml:space="preserve"> </w:t>
      </w:r>
      <w:r w:rsidR="00052FBD" w:rsidRPr="00E01879">
        <w:rPr>
          <w:rFonts w:ascii="Times New Roman" w:hAnsi="Times New Roman" w:cs="Times New Roman"/>
          <w:sz w:val="28"/>
          <w:szCs w:val="28"/>
        </w:rPr>
        <w:t>экономическую, налоговую, статистическую «прозрачность» психологической</w:t>
      </w:r>
      <w:r w:rsidR="00052FBD">
        <w:rPr>
          <w:rFonts w:ascii="Times New Roman" w:hAnsi="Times New Roman" w:cs="Times New Roman"/>
          <w:sz w:val="28"/>
          <w:szCs w:val="28"/>
        </w:rPr>
        <w:t xml:space="preserve"> </w:t>
      </w:r>
      <w:r w:rsidR="00052FBD" w:rsidRPr="00E01879">
        <w:rPr>
          <w:rFonts w:ascii="Times New Roman" w:hAnsi="Times New Roman" w:cs="Times New Roman"/>
          <w:sz w:val="28"/>
          <w:szCs w:val="28"/>
        </w:rPr>
        <w:t xml:space="preserve">деятельности и определит ее вклад </w:t>
      </w:r>
      <w:r w:rsidR="009C42FE">
        <w:rPr>
          <w:rFonts w:ascii="Times New Roman" w:hAnsi="Times New Roman" w:cs="Times New Roman"/>
          <w:sz w:val="28"/>
          <w:szCs w:val="28"/>
        </w:rPr>
        <w:br/>
      </w:r>
      <w:r w:rsidR="00052FBD" w:rsidRPr="00E01879">
        <w:rPr>
          <w:rFonts w:ascii="Times New Roman" w:hAnsi="Times New Roman" w:cs="Times New Roman"/>
          <w:sz w:val="28"/>
          <w:szCs w:val="28"/>
        </w:rPr>
        <w:t>в валовый внутренний продукт Российской</w:t>
      </w:r>
      <w:r w:rsidR="00052FBD">
        <w:rPr>
          <w:rFonts w:ascii="Times New Roman" w:hAnsi="Times New Roman" w:cs="Times New Roman"/>
          <w:sz w:val="28"/>
          <w:szCs w:val="28"/>
        </w:rPr>
        <w:t xml:space="preserve"> </w:t>
      </w:r>
      <w:r w:rsidR="00052FBD" w:rsidRPr="00E01879">
        <w:rPr>
          <w:rFonts w:ascii="Times New Roman" w:hAnsi="Times New Roman" w:cs="Times New Roman"/>
          <w:sz w:val="28"/>
          <w:szCs w:val="28"/>
        </w:rPr>
        <w:t>Федерации.</w:t>
      </w:r>
      <w:r w:rsidR="00052FBD">
        <w:rPr>
          <w:rFonts w:ascii="Times New Roman" w:hAnsi="Times New Roman" w:cs="Times New Roman"/>
          <w:sz w:val="28"/>
          <w:szCs w:val="28"/>
        </w:rPr>
        <w:t xml:space="preserve"> Структура ОКВЭД согласно пояснительной записке, может включать в себя «</w:t>
      </w:r>
      <w:r w:rsidR="00052FBD" w:rsidRPr="00AA18D6">
        <w:rPr>
          <w:rFonts w:ascii="Times New Roman" w:hAnsi="Times New Roman" w:cs="Times New Roman"/>
          <w:sz w:val="28"/>
          <w:szCs w:val="28"/>
        </w:rPr>
        <w:t>психологическое консультирование населения</w:t>
      </w:r>
      <w:r w:rsidR="00052FBD">
        <w:rPr>
          <w:rFonts w:ascii="Times New Roman" w:hAnsi="Times New Roman" w:cs="Times New Roman"/>
          <w:sz w:val="28"/>
          <w:szCs w:val="28"/>
        </w:rPr>
        <w:t>»</w:t>
      </w:r>
      <w:r w:rsidR="00052FBD" w:rsidRPr="00AA18D6">
        <w:rPr>
          <w:rFonts w:ascii="Times New Roman" w:hAnsi="Times New Roman" w:cs="Times New Roman"/>
          <w:sz w:val="28"/>
          <w:szCs w:val="28"/>
        </w:rPr>
        <w:t xml:space="preserve">, </w:t>
      </w:r>
      <w:r w:rsidR="00052FBD">
        <w:rPr>
          <w:rFonts w:ascii="Times New Roman" w:hAnsi="Times New Roman" w:cs="Times New Roman"/>
          <w:sz w:val="28"/>
          <w:szCs w:val="28"/>
        </w:rPr>
        <w:t>«</w:t>
      </w:r>
      <w:r w:rsidR="00052FBD" w:rsidRPr="00AA18D6">
        <w:rPr>
          <w:rFonts w:ascii="Times New Roman" w:hAnsi="Times New Roman" w:cs="Times New Roman"/>
          <w:sz w:val="28"/>
          <w:szCs w:val="28"/>
        </w:rPr>
        <w:t>психологическо</w:t>
      </w:r>
      <w:r w:rsidR="00052FBD">
        <w:rPr>
          <w:rFonts w:ascii="Times New Roman" w:hAnsi="Times New Roman" w:cs="Times New Roman"/>
          <w:sz w:val="28"/>
          <w:szCs w:val="28"/>
        </w:rPr>
        <w:t xml:space="preserve">е </w:t>
      </w:r>
      <w:r w:rsidR="00052FBD" w:rsidRPr="00AA18D6">
        <w:rPr>
          <w:rFonts w:ascii="Times New Roman" w:hAnsi="Times New Roman" w:cs="Times New Roman"/>
          <w:sz w:val="28"/>
          <w:szCs w:val="28"/>
        </w:rPr>
        <w:t>консультирование трудовых коллективов</w:t>
      </w:r>
      <w:r w:rsidR="00052FBD">
        <w:rPr>
          <w:rFonts w:ascii="Times New Roman" w:hAnsi="Times New Roman" w:cs="Times New Roman"/>
          <w:sz w:val="28"/>
          <w:szCs w:val="28"/>
        </w:rPr>
        <w:t>»</w:t>
      </w:r>
      <w:r w:rsidR="00052FBD" w:rsidRPr="00AA18D6">
        <w:rPr>
          <w:rFonts w:ascii="Times New Roman" w:hAnsi="Times New Roman" w:cs="Times New Roman"/>
          <w:sz w:val="28"/>
          <w:szCs w:val="28"/>
        </w:rPr>
        <w:t xml:space="preserve">, </w:t>
      </w:r>
      <w:r w:rsidR="00052F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52FBD" w:rsidRPr="00AA18D6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="00052FBD">
        <w:rPr>
          <w:rFonts w:ascii="Times New Roman" w:hAnsi="Times New Roman" w:cs="Times New Roman"/>
          <w:sz w:val="28"/>
          <w:szCs w:val="28"/>
        </w:rPr>
        <w:t xml:space="preserve"> </w:t>
      </w:r>
      <w:r w:rsidR="00052FBD" w:rsidRPr="00AA18D6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052FBD">
        <w:rPr>
          <w:rFonts w:ascii="Times New Roman" w:hAnsi="Times New Roman" w:cs="Times New Roman"/>
          <w:sz w:val="28"/>
          <w:szCs w:val="28"/>
        </w:rPr>
        <w:t>»</w:t>
      </w:r>
      <w:r w:rsidR="00052FBD" w:rsidRPr="00AA18D6">
        <w:rPr>
          <w:rFonts w:ascii="Times New Roman" w:hAnsi="Times New Roman" w:cs="Times New Roman"/>
          <w:sz w:val="28"/>
          <w:szCs w:val="28"/>
        </w:rPr>
        <w:t>.</w:t>
      </w:r>
    </w:p>
    <w:p w14:paraId="404F2676" w14:textId="06CBE518" w:rsidR="006828B5" w:rsidRDefault="00052FBD" w:rsidP="006828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обращает внимание на то, что з</w:t>
      </w:r>
      <w:r w:rsidR="00A706E5">
        <w:rPr>
          <w:rFonts w:ascii="Times New Roman" w:hAnsi="Times New Roman" w:cs="Times New Roman"/>
          <w:sz w:val="28"/>
          <w:szCs w:val="28"/>
        </w:rPr>
        <w:t xml:space="preserve">аконопроект, </w:t>
      </w:r>
      <w:r>
        <w:rPr>
          <w:rFonts w:ascii="Times New Roman" w:hAnsi="Times New Roman" w:cs="Times New Roman"/>
          <w:sz w:val="28"/>
          <w:szCs w:val="28"/>
        </w:rPr>
        <w:t>сосредоточившись</w:t>
      </w:r>
      <w:r w:rsidR="00A706E5" w:rsidRPr="00A706E5">
        <w:rPr>
          <w:rFonts w:ascii="Times New Roman" w:hAnsi="Times New Roman" w:cs="Times New Roman"/>
          <w:sz w:val="28"/>
          <w:szCs w:val="28"/>
        </w:rPr>
        <w:t xml:space="preserve"> на процедурах допуска к профессиональной деятельности, не решает ключевую проблему — отсутствие единых федеральных стандартов, регламентирующих содержание и качество оказания психологической помощи. В частности, </w:t>
      </w:r>
      <w:r w:rsidR="00A706E5">
        <w:rPr>
          <w:rFonts w:ascii="Times New Roman" w:hAnsi="Times New Roman" w:cs="Times New Roman"/>
          <w:sz w:val="28"/>
          <w:szCs w:val="28"/>
        </w:rPr>
        <w:t>законопроект</w:t>
      </w:r>
      <w:r w:rsidR="00A706E5" w:rsidRPr="00A706E5">
        <w:rPr>
          <w:rFonts w:ascii="Times New Roman" w:hAnsi="Times New Roman" w:cs="Times New Roman"/>
          <w:sz w:val="28"/>
          <w:szCs w:val="28"/>
        </w:rPr>
        <w:t xml:space="preserve"> не определяет критерии доказательности методов психологического вмешательства, не устанавливает объективные показатели оценки эффективности работы специалистов</w:t>
      </w:r>
      <w:r w:rsidR="00D71DB9">
        <w:rPr>
          <w:rFonts w:ascii="Times New Roman" w:hAnsi="Times New Roman" w:cs="Times New Roman"/>
          <w:sz w:val="28"/>
          <w:szCs w:val="28"/>
        </w:rPr>
        <w:t xml:space="preserve"> </w:t>
      </w:r>
      <w:r w:rsidR="009C42FE">
        <w:rPr>
          <w:rFonts w:ascii="Times New Roman" w:hAnsi="Times New Roman" w:cs="Times New Roman"/>
          <w:sz w:val="28"/>
          <w:szCs w:val="28"/>
        </w:rPr>
        <w:br/>
      </w:r>
      <w:r w:rsidR="00D71DB9">
        <w:rPr>
          <w:rFonts w:ascii="Times New Roman" w:hAnsi="Times New Roman" w:cs="Times New Roman"/>
          <w:sz w:val="28"/>
          <w:szCs w:val="28"/>
        </w:rPr>
        <w:t xml:space="preserve">и </w:t>
      </w:r>
      <w:r w:rsidR="00A706E5" w:rsidRPr="00A706E5">
        <w:rPr>
          <w:rFonts w:ascii="Times New Roman" w:hAnsi="Times New Roman" w:cs="Times New Roman"/>
          <w:sz w:val="28"/>
          <w:szCs w:val="28"/>
        </w:rPr>
        <w:t>не закрепляет обязательные протоколы действий в кризисных ситуациях. Подобные пробелы не гарантирую</w:t>
      </w:r>
      <w:r w:rsidR="00200668">
        <w:rPr>
          <w:rFonts w:ascii="Times New Roman" w:hAnsi="Times New Roman" w:cs="Times New Roman"/>
          <w:sz w:val="28"/>
          <w:szCs w:val="28"/>
        </w:rPr>
        <w:t>т</w:t>
      </w:r>
      <w:r w:rsidR="00E81623">
        <w:rPr>
          <w:rFonts w:ascii="Times New Roman" w:hAnsi="Times New Roman" w:cs="Times New Roman"/>
          <w:sz w:val="28"/>
          <w:szCs w:val="28"/>
        </w:rPr>
        <w:t xml:space="preserve"> реального уровня компетенции</w:t>
      </w:r>
      <w:r w:rsidR="00A706E5" w:rsidRPr="00A706E5">
        <w:rPr>
          <w:rFonts w:ascii="Times New Roman" w:hAnsi="Times New Roman" w:cs="Times New Roman"/>
          <w:sz w:val="28"/>
          <w:szCs w:val="28"/>
        </w:rPr>
        <w:t xml:space="preserve"> </w:t>
      </w:r>
      <w:r w:rsidR="009C42FE">
        <w:rPr>
          <w:rFonts w:ascii="Times New Roman" w:hAnsi="Times New Roman" w:cs="Times New Roman"/>
          <w:sz w:val="28"/>
          <w:szCs w:val="28"/>
        </w:rPr>
        <w:br/>
      </w:r>
      <w:r w:rsidR="00A706E5" w:rsidRPr="00A706E5">
        <w:rPr>
          <w:rFonts w:ascii="Times New Roman" w:hAnsi="Times New Roman" w:cs="Times New Roman"/>
          <w:sz w:val="28"/>
          <w:szCs w:val="28"/>
        </w:rPr>
        <w:t xml:space="preserve">и безопасности для получателей услуг. </w:t>
      </w:r>
    </w:p>
    <w:p w14:paraId="132B1802" w14:textId="16514615" w:rsidR="00924FA0" w:rsidRDefault="00504D15" w:rsidP="00BA545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11 </w:t>
      </w:r>
      <w:r w:rsidR="006828B5">
        <w:rPr>
          <w:rFonts w:ascii="Times New Roman" w:hAnsi="Times New Roman" w:cs="Times New Roman"/>
          <w:sz w:val="28"/>
          <w:szCs w:val="28"/>
        </w:rPr>
        <w:t xml:space="preserve">законопроекта </w:t>
      </w:r>
      <w:r>
        <w:rPr>
          <w:rFonts w:ascii="Times New Roman" w:hAnsi="Times New Roman" w:cs="Times New Roman"/>
          <w:sz w:val="28"/>
          <w:szCs w:val="28"/>
        </w:rPr>
        <w:t>допускает к осуществлению психологической деятельности</w:t>
      </w:r>
      <w:r w:rsidR="001975F6" w:rsidRPr="001975F6">
        <w:rPr>
          <w:rFonts w:ascii="Times New Roman" w:hAnsi="Times New Roman" w:cs="Times New Roman"/>
          <w:sz w:val="28"/>
          <w:szCs w:val="28"/>
        </w:rPr>
        <w:t xml:space="preserve"> </w:t>
      </w:r>
      <w:r w:rsidR="001975F6">
        <w:rPr>
          <w:rFonts w:ascii="Times New Roman" w:hAnsi="Times New Roman" w:cs="Times New Roman"/>
          <w:sz w:val="28"/>
          <w:szCs w:val="28"/>
        </w:rPr>
        <w:t>лиц</w:t>
      </w:r>
      <w:r w:rsidR="00B277E6">
        <w:rPr>
          <w:rFonts w:ascii="Times New Roman" w:hAnsi="Times New Roman" w:cs="Times New Roman"/>
          <w:sz w:val="28"/>
          <w:szCs w:val="28"/>
        </w:rPr>
        <w:t xml:space="preserve">, </w:t>
      </w:r>
      <w:r w:rsidR="001975F6">
        <w:rPr>
          <w:rFonts w:ascii="Times New Roman" w:hAnsi="Times New Roman" w:cs="Times New Roman"/>
          <w:sz w:val="28"/>
          <w:szCs w:val="28"/>
        </w:rPr>
        <w:t>не имеющих</w:t>
      </w:r>
      <w:r w:rsidR="00C9776B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образования, только </w:t>
      </w:r>
      <w:r w:rsidR="00C9776B">
        <w:rPr>
          <w:rFonts w:ascii="Times New Roman" w:hAnsi="Times New Roman" w:cs="Times New Roman"/>
          <w:sz w:val="28"/>
          <w:szCs w:val="28"/>
        </w:rPr>
        <w:br/>
      </w:r>
      <w:r w:rsidR="00B277E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706E5" w:rsidRPr="00A706E5">
        <w:rPr>
          <w:rFonts w:ascii="Times New Roman" w:hAnsi="Times New Roman" w:cs="Times New Roman"/>
          <w:sz w:val="28"/>
          <w:szCs w:val="28"/>
        </w:rPr>
        <w:t>прохождения программ профессиональной переподготовки</w:t>
      </w:r>
      <w:r w:rsidR="008B7332">
        <w:rPr>
          <w:rFonts w:ascii="Times New Roman" w:hAnsi="Times New Roman" w:cs="Times New Roman"/>
          <w:sz w:val="28"/>
          <w:szCs w:val="28"/>
        </w:rPr>
        <w:t>. П</w:t>
      </w:r>
      <w:r w:rsidR="00A706E5" w:rsidRPr="00A706E5">
        <w:rPr>
          <w:rFonts w:ascii="Times New Roman" w:hAnsi="Times New Roman" w:cs="Times New Roman"/>
          <w:sz w:val="28"/>
          <w:szCs w:val="28"/>
        </w:rPr>
        <w:t xml:space="preserve">ри этом </w:t>
      </w:r>
      <w:r w:rsidR="008B7332">
        <w:rPr>
          <w:rFonts w:ascii="Times New Roman" w:hAnsi="Times New Roman" w:cs="Times New Roman"/>
          <w:sz w:val="28"/>
          <w:szCs w:val="28"/>
        </w:rPr>
        <w:t xml:space="preserve">законопроект </w:t>
      </w:r>
      <w:r w:rsidR="00A706E5" w:rsidRPr="00A706E5">
        <w:rPr>
          <w:rFonts w:ascii="Times New Roman" w:hAnsi="Times New Roman" w:cs="Times New Roman"/>
          <w:sz w:val="28"/>
          <w:szCs w:val="28"/>
        </w:rPr>
        <w:t>не устанавливает критери</w:t>
      </w:r>
      <w:r w:rsidR="00DB5853">
        <w:rPr>
          <w:rFonts w:ascii="Times New Roman" w:hAnsi="Times New Roman" w:cs="Times New Roman"/>
          <w:sz w:val="28"/>
          <w:szCs w:val="28"/>
        </w:rPr>
        <w:t>и</w:t>
      </w:r>
      <w:r w:rsidR="00A706E5" w:rsidRPr="00A706E5">
        <w:rPr>
          <w:rFonts w:ascii="Times New Roman" w:hAnsi="Times New Roman" w:cs="Times New Roman"/>
          <w:sz w:val="28"/>
          <w:szCs w:val="28"/>
        </w:rPr>
        <w:t xml:space="preserve"> допустимости содержания таких программ</w:t>
      </w:r>
      <w:r w:rsidR="008B7332">
        <w:rPr>
          <w:rFonts w:ascii="Times New Roman" w:hAnsi="Times New Roman" w:cs="Times New Roman"/>
          <w:sz w:val="28"/>
          <w:szCs w:val="28"/>
        </w:rPr>
        <w:t xml:space="preserve"> и</w:t>
      </w:r>
      <w:r w:rsidR="00A706E5" w:rsidRPr="00A706E5">
        <w:rPr>
          <w:rFonts w:ascii="Times New Roman" w:hAnsi="Times New Roman" w:cs="Times New Roman"/>
          <w:sz w:val="28"/>
          <w:szCs w:val="28"/>
        </w:rPr>
        <w:t xml:space="preserve"> не определяет требования к их продолжительности, объему практи</w:t>
      </w:r>
      <w:r w:rsidR="00455201">
        <w:rPr>
          <w:rFonts w:ascii="Times New Roman" w:hAnsi="Times New Roman" w:cs="Times New Roman"/>
          <w:sz w:val="28"/>
          <w:szCs w:val="28"/>
        </w:rPr>
        <w:t>ческих</w:t>
      </w:r>
      <w:r w:rsidR="00A706E5" w:rsidRPr="00A706E5">
        <w:rPr>
          <w:rFonts w:ascii="Times New Roman" w:hAnsi="Times New Roman" w:cs="Times New Roman"/>
          <w:sz w:val="28"/>
          <w:szCs w:val="28"/>
        </w:rPr>
        <w:t xml:space="preserve"> </w:t>
      </w:r>
      <w:r w:rsidR="00B7461E">
        <w:rPr>
          <w:rFonts w:ascii="Times New Roman" w:hAnsi="Times New Roman" w:cs="Times New Roman"/>
          <w:sz w:val="28"/>
          <w:szCs w:val="28"/>
        </w:rPr>
        <w:t>модулей</w:t>
      </w:r>
      <w:r w:rsidR="00A706E5" w:rsidRPr="00A706E5">
        <w:rPr>
          <w:rFonts w:ascii="Times New Roman" w:hAnsi="Times New Roman" w:cs="Times New Roman"/>
          <w:sz w:val="28"/>
          <w:szCs w:val="28"/>
        </w:rPr>
        <w:t xml:space="preserve">, а также не предусматривает механизмов </w:t>
      </w:r>
      <w:r w:rsidR="008B7332">
        <w:rPr>
          <w:rFonts w:ascii="Times New Roman" w:hAnsi="Times New Roman" w:cs="Times New Roman"/>
          <w:sz w:val="28"/>
          <w:szCs w:val="28"/>
        </w:rPr>
        <w:t xml:space="preserve">независимой </w:t>
      </w:r>
      <w:r w:rsidR="00A706E5" w:rsidRPr="00A706E5">
        <w:rPr>
          <w:rFonts w:ascii="Times New Roman" w:hAnsi="Times New Roman" w:cs="Times New Roman"/>
          <w:sz w:val="28"/>
          <w:szCs w:val="28"/>
        </w:rPr>
        <w:t>оценки их качества</w:t>
      </w:r>
      <w:r w:rsidR="008B7332">
        <w:rPr>
          <w:rFonts w:ascii="Times New Roman" w:hAnsi="Times New Roman" w:cs="Times New Roman"/>
          <w:sz w:val="28"/>
          <w:szCs w:val="28"/>
        </w:rPr>
        <w:t xml:space="preserve">. </w:t>
      </w:r>
      <w:r w:rsidR="00A706E5" w:rsidRPr="00A706E5">
        <w:rPr>
          <w:rFonts w:ascii="Times New Roman" w:hAnsi="Times New Roman" w:cs="Times New Roman"/>
          <w:sz w:val="28"/>
          <w:szCs w:val="28"/>
        </w:rPr>
        <w:t xml:space="preserve">Отсутствие нормативно закрепленных параметров переподготовки создает предпосылки для подмены полноценного образования краткосрочными коммерческими курсами, содержание которых </w:t>
      </w:r>
      <w:r w:rsidR="009B2040">
        <w:rPr>
          <w:rFonts w:ascii="Times New Roman" w:hAnsi="Times New Roman" w:cs="Times New Roman"/>
          <w:sz w:val="28"/>
          <w:szCs w:val="28"/>
        </w:rPr>
        <w:t>не гарантирует</w:t>
      </w:r>
      <w:r w:rsidR="00A706E5" w:rsidRPr="00A706E5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96205F">
        <w:rPr>
          <w:rFonts w:ascii="Times New Roman" w:hAnsi="Times New Roman" w:cs="Times New Roman"/>
          <w:sz w:val="28"/>
          <w:szCs w:val="28"/>
        </w:rPr>
        <w:t>е</w:t>
      </w:r>
      <w:r w:rsidR="00A706E5" w:rsidRPr="00A706E5">
        <w:rPr>
          <w:rFonts w:ascii="Times New Roman" w:hAnsi="Times New Roman" w:cs="Times New Roman"/>
          <w:sz w:val="28"/>
          <w:szCs w:val="28"/>
        </w:rPr>
        <w:t xml:space="preserve"> необходимых компетенций</w:t>
      </w:r>
      <w:r w:rsidR="008B7332">
        <w:rPr>
          <w:rFonts w:ascii="Times New Roman" w:hAnsi="Times New Roman" w:cs="Times New Roman"/>
          <w:sz w:val="28"/>
          <w:szCs w:val="28"/>
        </w:rPr>
        <w:t xml:space="preserve">. </w:t>
      </w:r>
      <w:r w:rsidR="00924FA0" w:rsidRPr="00924FA0">
        <w:rPr>
          <w:rFonts w:ascii="Times New Roman" w:hAnsi="Times New Roman" w:cs="Times New Roman"/>
          <w:sz w:val="28"/>
          <w:szCs w:val="28"/>
        </w:rPr>
        <w:t xml:space="preserve">Предлагаемая норма создает основания для </w:t>
      </w:r>
      <w:r w:rsidR="00937CD6" w:rsidRPr="00937CD6">
        <w:rPr>
          <w:rFonts w:ascii="Times New Roman" w:hAnsi="Times New Roman" w:cs="Times New Roman"/>
          <w:sz w:val="28"/>
          <w:szCs w:val="28"/>
        </w:rPr>
        <w:t xml:space="preserve">легализации непрофессионального </w:t>
      </w:r>
      <w:r w:rsidR="00937CD6" w:rsidRPr="00937CD6">
        <w:rPr>
          <w:rFonts w:ascii="Times New Roman" w:hAnsi="Times New Roman" w:cs="Times New Roman"/>
          <w:sz w:val="28"/>
          <w:szCs w:val="28"/>
        </w:rPr>
        <w:lastRenderedPageBreak/>
        <w:t>вмешательства в сферу</w:t>
      </w:r>
      <w:r w:rsidR="00401888">
        <w:rPr>
          <w:rFonts w:ascii="Times New Roman" w:hAnsi="Times New Roman" w:cs="Times New Roman"/>
          <w:sz w:val="28"/>
          <w:szCs w:val="28"/>
        </w:rPr>
        <w:t xml:space="preserve"> оказания</w:t>
      </w:r>
      <w:r w:rsidR="00937CD6" w:rsidRPr="00937CD6">
        <w:rPr>
          <w:rFonts w:ascii="Times New Roman" w:hAnsi="Times New Roman" w:cs="Times New Roman"/>
          <w:sz w:val="28"/>
          <w:szCs w:val="28"/>
        </w:rPr>
        <w:t xml:space="preserve"> псих</w:t>
      </w:r>
      <w:r w:rsidR="00937CD6">
        <w:rPr>
          <w:rFonts w:ascii="Times New Roman" w:hAnsi="Times New Roman" w:cs="Times New Roman"/>
          <w:sz w:val="28"/>
          <w:szCs w:val="28"/>
        </w:rPr>
        <w:t>ологическ</w:t>
      </w:r>
      <w:r w:rsidR="00401888">
        <w:rPr>
          <w:rFonts w:ascii="Times New Roman" w:hAnsi="Times New Roman" w:cs="Times New Roman"/>
          <w:sz w:val="28"/>
          <w:szCs w:val="28"/>
        </w:rPr>
        <w:t>их</w:t>
      </w:r>
      <w:r w:rsidR="00937CD6">
        <w:rPr>
          <w:rFonts w:ascii="Times New Roman" w:hAnsi="Times New Roman" w:cs="Times New Roman"/>
          <w:sz w:val="28"/>
          <w:szCs w:val="28"/>
        </w:rPr>
        <w:t xml:space="preserve"> </w:t>
      </w:r>
      <w:r w:rsidR="00401888">
        <w:rPr>
          <w:rFonts w:ascii="Times New Roman" w:hAnsi="Times New Roman" w:cs="Times New Roman"/>
          <w:sz w:val="28"/>
          <w:szCs w:val="28"/>
        </w:rPr>
        <w:t>услуг</w:t>
      </w:r>
      <w:r w:rsidR="00F816A9">
        <w:rPr>
          <w:rFonts w:ascii="Times New Roman" w:hAnsi="Times New Roman" w:cs="Times New Roman"/>
          <w:sz w:val="28"/>
          <w:szCs w:val="28"/>
        </w:rPr>
        <w:t xml:space="preserve">, </w:t>
      </w:r>
      <w:r w:rsidR="00937CD6" w:rsidRPr="00937CD6">
        <w:rPr>
          <w:rFonts w:ascii="Times New Roman" w:hAnsi="Times New Roman" w:cs="Times New Roman"/>
          <w:sz w:val="28"/>
          <w:szCs w:val="28"/>
        </w:rPr>
        <w:t>не соответствующих критериям безопасности, эффективности и законности</w:t>
      </w:r>
      <w:r w:rsidR="00937CD6">
        <w:rPr>
          <w:rFonts w:ascii="Times New Roman" w:hAnsi="Times New Roman" w:cs="Times New Roman"/>
          <w:sz w:val="28"/>
          <w:szCs w:val="28"/>
        </w:rPr>
        <w:t>.</w:t>
      </w:r>
    </w:p>
    <w:p w14:paraId="42453FFA" w14:textId="796E3F1F" w:rsidR="00933DEF" w:rsidRDefault="00E423BB" w:rsidP="00933D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в </w:t>
      </w:r>
      <w:r w:rsidR="00FC3398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отзыве отмечает, </w:t>
      </w:r>
      <w:r w:rsidR="00933DEF">
        <w:rPr>
          <w:rFonts w:ascii="Times New Roman" w:hAnsi="Times New Roman" w:cs="Times New Roman"/>
          <w:sz w:val="28"/>
          <w:szCs w:val="28"/>
        </w:rPr>
        <w:br/>
        <w:t>что в за</w:t>
      </w:r>
      <w:r w:rsidR="00933DEF" w:rsidRPr="00933DEF">
        <w:rPr>
          <w:rFonts w:ascii="Times New Roman" w:hAnsi="Times New Roman" w:cs="Times New Roman"/>
          <w:sz w:val="28"/>
          <w:szCs w:val="28"/>
        </w:rPr>
        <w:t>конопроекте не раскрыты вопросы, связанные с оказанием психологической помощи гражданам специалистами (психологами) частной пр</w:t>
      </w:r>
      <w:r w:rsidR="007955B7">
        <w:rPr>
          <w:rFonts w:ascii="Times New Roman" w:hAnsi="Times New Roman" w:cs="Times New Roman"/>
          <w:sz w:val="28"/>
          <w:szCs w:val="28"/>
        </w:rPr>
        <w:t>едпринимательской деятельности. О</w:t>
      </w:r>
      <w:r w:rsidR="00933DEF" w:rsidRPr="00933DEF">
        <w:rPr>
          <w:rFonts w:ascii="Times New Roman" w:hAnsi="Times New Roman" w:cs="Times New Roman"/>
          <w:sz w:val="28"/>
          <w:szCs w:val="28"/>
        </w:rPr>
        <w:t>тсутствуют единые требования, предъявляемые к негосударственным организациям и индивидуальным предпринимателям, предоставляющим психологическую помощь гражданам, и к квалификации специалистов (психологов), оказывающих психологическую помощь в рамках частной практики</w:t>
      </w:r>
      <w:r w:rsidR="00933D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7EE556" w14:textId="76D1C039" w:rsidR="00F66F64" w:rsidRDefault="00F66F64" w:rsidP="00F66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F64">
        <w:rPr>
          <w:rFonts w:ascii="Times New Roman" w:hAnsi="Times New Roman" w:cs="Times New Roman"/>
          <w:sz w:val="28"/>
          <w:szCs w:val="28"/>
        </w:rPr>
        <w:t xml:space="preserve">Законопроектом закрепляются квалификационные требования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66F64">
        <w:rPr>
          <w:rFonts w:ascii="Times New Roman" w:hAnsi="Times New Roman" w:cs="Times New Roman"/>
          <w:sz w:val="28"/>
          <w:szCs w:val="28"/>
        </w:rPr>
        <w:t xml:space="preserve">к психологу в части наличия высшего психологического или психолого-педагогического образования, а также порядок допуска к деятельности психолога (статьи 11 и 12 законопроекта). </w:t>
      </w:r>
      <w:r w:rsidR="00EF12DC">
        <w:rPr>
          <w:rFonts w:ascii="Times New Roman" w:hAnsi="Times New Roman" w:cs="Times New Roman"/>
          <w:sz w:val="28"/>
          <w:szCs w:val="28"/>
        </w:rPr>
        <w:t>П</w:t>
      </w:r>
      <w:r w:rsidRPr="00F66F64">
        <w:rPr>
          <w:rFonts w:ascii="Times New Roman" w:hAnsi="Times New Roman" w:cs="Times New Roman"/>
          <w:sz w:val="28"/>
          <w:szCs w:val="28"/>
        </w:rPr>
        <w:t xml:space="preserve">редлагаемая законопроектом регламентация допуска лиц к оказанию психологической помощи </w:t>
      </w:r>
      <w:r w:rsidR="00C37BDC">
        <w:rPr>
          <w:rFonts w:ascii="Times New Roman" w:hAnsi="Times New Roman" w:cs="Times New Roman"/>
          <w:sz w:val="28"/>
          <w:szCs w:val="28"/>
        </w:rPr>
        <w:br/>
      </w:r>
      <w:r w:rsidRPr="00F66F64">
        <w:rPr>
          <w:rFonts w:ascii="Times New Roman" w:hAnsi="Times New Roman" w:cs="Times New Roman"/>
          <w:sz w:val="28"/>
          <w:szCs w:val="28"/>
        </w:rPr>
        <w:t>не согласуется с п</w:t>
      </w:r>
      <w:r>
        <w:rPr>
          <w:rFonts w:ascii="Times New Roman" w:hAnsi="Times New Roman" w:cs="Times New Roman"/>
          <w:sz w:val="28"/>
          <w:szCs w:val="28"/>
        </w:rPr>
        <w:t>оложениями Федерального закона «</w:t>
      </w:r>
      <w:r w:rsidRPr="00F66F64">
        <w:rPr>
          <w:rFonts w:ascii="Times New Roman" w:hAnsi="Times New Roman" w:cs="Times New Roman"/>
          <w:sz w:val="28"/>
          <w:szCs w:val="28"/>
        </w:rPr>
        <w:t>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B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Pr="00F66F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котором отсутствуют понятия «</w:t>
      </w:r>
      <w:r w:rsidRPr="00F66F64">
        <w:rPr>
          <w:rFonts w:ascii="Times New Roman" w:hAnsi="Times New Roman" w:cs="Times New Roman"/>
          <w:sz w:val="28"/>
          <w:szCs w:val="28"/>
        </w:rPr>
        <w:t>выс</w:t>
      </w:r>
      <w:r>
        <w:rPr>
          <w:rFonts w:ascii="Times New Roman" w:hAnsi="Times New Roman" w:cs="Times New Roman"/>
          <w:sz w:val="28"/>
          <w:szCs w:val="28"/>
        </w:rPr>
        <w:t>шее психологическое образование» или «</w:t>
      </w:r>
      <w:r w:rsidRPr="00F66F64">
        <w:rPr>
          <w:rFonts w:ascii="Times New Roman" w:hAnsi="Times New Roman" w:cs="Times New Roman"/>
          <w:sz w:val="28"/>
          <w:szCs w:val="28"/>
        </w:rPr>
        <w:t>психо</w:t>
      </w:r>
      <w:r>
        <w:rPr>
          <w:rFonts w:ascii="Times New Roman" w:hAnsi="Times New Roman" w:cs="Times New Roman"/>
          <w:sz w:val="28"/>
          <w:szCs w:val="28"/>
        </w:rPr>
        <w:t>лого-педагогическое образование»</w:t>
      </w:r>
      <w:r w:rsidRPr="00F66F64">
        <w:rPr>
          <w:rFonts w:ascii="Times New Roman" w:hAnsi="Times New Roman" w:cs="Times New Roman"/>
          <w:sz w:val="28"/>
          <w:szCs w:val="28"/>
        </w:rPr>
        <w:t>.</w:t>
      </w:r>
    </w:p>
    <w:p w14:paraId="7F62630C" w14:textId="35A89FE6" w:rsidR="0036729C" w:rsidRDefault="0036729C" w:rsidP="009A2F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29C">
        <w:rPr>
          <w:rFonts w:ascii="Times New Roman" w:hAnsi="Times New Roman" w:cs="Times New Roman"/>
          <w:sz w:val="28"/>
          <w:szCs w:val="28"/>
        </w:rPr>
        <w:t xml:space="preserve">Согласно финансово-экономическому обоснованию к законопроекту реализация его положений повлечет дополнительные расходы федерального бюджета. При этом в нарушение требований статьи 83 Бюджетного кодекса Российской Федерации в законопроекте не определены источники и порядок финансирования новых расходных обязательств. В материалах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36729C">
        <w:rPr>
          <w:rFonts w:ascii="Times New Roman" w:hAnsi="Times New Roman" w:cs="Times New Roman"/>
          <w:sz w:val="28"/>
          <w:szCs w:val="28"/>
        </w:rPr>
        <w:t xml:space="preserve">к законопроекту не представлена оценка объема потребности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36729C">
        <w:rPr>
          <w:rFonts w:ascii="Times New Roman" w:hAnsi="Times New Roman" w:cs="Times New Roman"/>
          <w:sz w:val="28"/>
          <w:szCs w:val="28"/>
        </w:rPr>
        <w:t>в дополнительных средствах бюджетов бюджетной системы Российской Федерации.</w:t>
      </w:r>
    </w:p>
    <w:p w14:paraId="24B0675B" w14:textId="151AA8CF" w:rsidR="002375ED" w:rsidRDefault="002375ED" w:rsidP="004463A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законопроект, Комитет отмечает</w:t>
      </w:r>
      <w:r w:rsidR="0000450F">
        <w:rPr>
          <w:rFonts w:ascii="Times New Roman" w:hAnsi="Times New Roman" w:cs="Times New Roman"/>
          <w:sz w:val="28"/>
          <w:szCs w:val="28"/>
        </w:rPr>
        <w:t xml:space="preserve"> важность законопроекта. Вместе с тем</w:t>
      </w:r>
      <w:r>
        <w:rPr>
          <w:rFonts w:ascii="Times New Roman" w:hAnsi="Times New Roman" w:cs="Times New Roman"/>
          <w:sz w:val="28"/>
          <w:szCs w:val="28"/>
        </w:rPr>
        <w:t xml:space="preserve"> риски</w:t>
      </w:r>
      <w:r w:rsidR="005635A0">
        <w:rPr>
          <w:rFonts w:ascii="Times New Roman" w:hAnsi="Times New Roman" w:cs="Times New Roman"/>
          <w:sz w:val="28"/>
          <w:szCs w:val="28"/>
        </w:rPr>
        <w:t>, которые</w:t>
      </w:r>
      <w:r w:rsidRPr="002375ED">
        <w:rPr>
          <w:rFonts w:ascii="Times New Roman" w:hAnsi="Times New Roman" w:cs="Times New Roman"/>
          <w:sz w:val="28"/>
          <w:szCs w:val="28"/>
        </w:rPr>
        <w:t xml:space="preserve"> обусловлен</w:t>
      </w:r>
      <w:r w:rsidR="005635A0">
        <w:rPr>
          <w:rFonts w:ascii="Times New Roman" w:hAnsi="Times New Roman" w:cs="Times New Roman"/>
          <w:sz w:val="28"/>
          <w:szCs w:val="28"/>
        </w:rPr>
        <w:t>ы</w:t>
      </w:r>
      <w:r w:rsidRPr="002375ED">
        <w:rPr>
          <w:rFonts w:ascii="Times New Roman" w:hAnsi="Times New Roman" w:cs="Times New Roman"/>
          <w:sz w:val="28"/>
          <w:szCs w:val="28"/>
        </w:rPr>
        <w:t xml:space="preserve"> наличием </w:t>
      </w:r>
      <w:r w:rsidR="0000450F">
        <w:rPr>
          <w:rFonts w:ascii="Times New Roman" w:hAnsi="Times New Roman" w:cs="Times New Roman"/>
          <w:sz w:val="28"/>
          <w:szCs w:val="28"/>
        </w:rPr>
        <w:br/>
      </w:r>
      <w:r w:rsidRPr="002375ED">
        <w:rPr>
          <w:rFonts w:ascii="Times New Roman" w:hAnsi="Times New Roman" w:cs="Times New Roman"/>
          <w:sz w:val="28"/>
          <w:szCs w:val="28"/>
        </w:rPr>
        <w:t xml:space="preserve">в законопроекте положений, порождающих правовую неопределенность </w:t>
      </w:r>
      <w:r w:rsidR="0000450F">
        <w:rPr>
          <w:rFonts w:ascii="Times New Roman" w:hAnsi="Times New Roman" w:cs="Times New Roman"/>
          <w:sz w:val="28"/>
          <w:szCs w:val="28"/>
        </w:rPr>
        <w:br/>
      </w:r>
      <w:r w:rsidRPr="002375ED">
        <w:rPr>
          <w:rFonts w:ascii="Times New Roman" w:hAnsi="Times New Roman" w:cs="Times New Roman"/>
          <w:sz w:val="28"/>
          <w:szCs w:val="28"/>
        </w:rPr>
        <w:t>и содержащих пробелы в регулировании</w:t>
      </w:r>
      <w:r w:rsidR="004463A0">
        <w:rPr>
          <w:rFonts w:ascii="Times New Roman" w:hAnsi="Times New Roman" w:cs="Times New Roman"/>
          <w:sz w:val="28"/>
          <w:szCs w:val="28"/>
        </w:rPr>
        <w:t>. Пр</w:t>
      </w:r>
      <w:r w:rsidRPr="002375ED">
        <w:rPr>
          <w:rFonts w:ascii="Times New Roman" w:hAnsi="Times New Roman" w:cs="Times New Roman"/>
          <w:sz w:val="28"/>
          <w:szCs w:val="28"/>
        </w:rPr>
        <w:t xml:space="preserve">отиворечие действующим </w:t>
      </w:r>
      <w:r w:rsidRPr="002375ED">
        <w:rPr>
          <w:rFonts w:ascii="Times New Roman" w:hAnsi="Times New Roman" w:cs="Times New Roman"/>
          <w:sz w:val="28"/>
          <w:szCs w:val="28"/>
        </w:rPr>
        <w:lastRenderedPageBreak/>
        <w:t>нормам</w:t>
      </w:r>
      <w:r w:rsidR="004463A0">
        <w:rPr>
          <w:rFonts w:ascii="Times New Roman" w:hAnsi="Times New Roman" w:cs="Times New Roman"/>
          <w:sz w:val="28"/>
          <w:szCs w:val="28"/>
        </w:rPr>
        <w:t xml:space="preserve"> </w:t>
      </w:r>
      <w:r w:rsidRPr="002375ED">
        <w:rPr>
          <w:rFonts w:ascii="Times New Roman" w:hAnsi="Times New Roman" w:cs="Times New Roman"/>
          <w:sz w:val="28"/>
          <w:szCs w:val="28"/>
        </w:rPr>
        <w:t xml:space="preserve">неизбежно приведет к коллизиям и сложностям </w:t>
      </w:r>
      <w:r w:rsidR="001375D5">
        <w:rPr>
          <w:rFonts w:ascii="Times New Roman" w:hAnsi="Times New Roman" w:cs="Times New Roman"/>
          <w:sz w:val="28"/>
          <w:szCs w:val="28"/>
        </w:rPr>
        <w:br/>
      </w:r>
      <w:r w:rsidRPr="002375ED">
        <w:rPr>
          <w:rFonts w:ascii="Times New Roman" w:hAnsi="Times New Roman" w:cs="Times New Roman"/>
          <w:sz w:val="28"/>
          <w:szCs w:val="28"/>
        </w:rPr>
        <w:t xml:space="preserve">в правоприменительной практике. </w:t>
      </w:r>
    </w:p>
    <w:p w14:paraId="547077EC" w14:textId="46A0506C" w:rsidR="00BB187E" w:rsidRDefault="00BB187E" w:rsidP="00BB18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изложенного, Комитет Государственной Думы по развитию гражданского общества, вопросам общественных и религиозных объединений </w:t>
      </w:r>
      <w:r w:rsidR="0069313C">
        <w:rPr>
          <w:rFonts w:ascii="Times New Roman" w:hAnsi="Times New Roman" w:cs="Times New Roman"/>
          <w:b/>
          <w:bCs/>
          <w:sz w:val="28"/>
          <w:szCs w:val="28"/>
        </w:rPr>
        <w:t>рекомендует к отклонению</w:t>
      </w:r>
      <w:r>
        <w:rPr>
          <w:rFonts w:ascii="Times New Roman" w:hAnsi="Times New Roman" w:cs="Times New Roman"/>
          <w:sz w:val="28"/>
          <w:szCs w:val="28"/>
        </w:rPr>
        <w:t xml:space="preserve"> проект федерального закона </w:t>
      </w:r>
      <w:r w:rsidR="00B6737C">
        <w:rPr>
          <w:rFonts w:ascii="Times New Roman" w:hAnsi="Times New Roman" w:cs="Times New Roman"/>
          <w:sz w:val="28"/>
          <w:szCs w:val="28"/>
        </w:rPr>
        <w:br/>
      </w:r>
      <w:r w:rsidR="00FF65FE" w:rsidRPr="00FF65FE">
        <w:rPr>
          <w:rFonts w:ascii="Times New Roman" w:hAnsi="Times New Roman" w:cs="Times New Roman"/>
          <w:sz w:val="28"/>
          <w:szCs w:val="28"/>
        </w:rPr>
        <w:t>№ 846497-8 «Об основах регулирования психологической деятельности»</w:t>
      </w:r>
      <w:r w:rsidR="00FF65FE">
        <w:rPr>
          <w:rFonts w:ascii="Times New Roman" w:hAnsi="Times New Roman" w:cs="Times New Roman"/>
          <w:sz w:val="28"/>
          <w:szCs w:val="28"/>
        </w:rPr>
        <w:t>.</w:t>
      </w:r>
    </w:p>
    <w:p w14:paraId="1EEB1610" w14:textId="77777777" w:rsidR="00BB187E" w:rsidRDefault="00BB187E" w:rsidP="00BB18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C076F4" w14:textId="77777777" w:rsidR="00B6737C" w:rsidRDefault="00B6737C" w:rsidP="00BB18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AB2CC" w14:textId="1D3DBE76" w:rsidR="00BB187E" w:rsidRDefault="00BB187E" w:rsidP="00BB18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</w:t>
      </w:r>
      <w:r w:rsidR="00B6737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Я.В. Лантратова</w:t>
      </w:r>
    </w:p>
    <w:p w14:paraId="04503478" w14:textId="13F98A02" w:rsidR="00BB187E" w:rsidRDefault="00BB187E" w:rsidP="00BB18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6DA7A" w14:textId="2A3455C2" w:rsidR="00F30CDC" w:rsidRPr="004058B7" w:rsidRDefault="00F30CDC" w:rsidP="000E24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0CDC" w:rsidRPr="004058B7" w:rsidSect="004C0E1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F3FF8" w14:textId="77777777" w:rsidR="0001668E" w:rsidRDefault="0001668E">
      <w:r>
        <w:separator/>
      </w:r>
    </w:p>
  </w:endnote>
  <w:endnote w:type="continuationSeparator" w:id="0">
    <w:p w14:paraId="2322CF05" w14:textId="77777777" w:rsidR="0001668E" w:rsidRDefault="0001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82FC8" w14:textId="77777777" w:rsidR="0001668E" w:rsidRDefault="0001668E">
      <w:r>
        <w:separator/>
      </w:r>
    </w:p>
  </w:footnote>
  <w:footnote w:type="continuationSeparator" w:id="0">
    <w:p w14:paraId="0282D1AF" w14:textId="77777777" w:rsidR="0001668E" w:rsidRDefault="00016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597677"/>
      <w:docPartObj>
        <w:docPartGallery w:val="Page Numbers (Top of Page)"/>
        <w:docPartUnique/>
      </w:docPartObj>
    </w:sdtPr>
    <w:sdtEndPr/>
    <w:sdtContent>
      <w:p w14:paraId="18BD2E99" w14:textId="2EF1D7BF" w:rsidR="004C0E19" w:rsidRDefault="004C0E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B63">
          <w:rPr>
            <w:noProof/>
          </w:rPr>
          <w:t>3</w:t>
        </w:r>
        <w:r>
          <w:fldChar w:fldCharType="end"/>
        </w:r>
      </w:p>
    </w:sdtContent>
  </w:sdt>
  <w:p w14:paraId="07B2301C" w14:textId="77777777" w:rsidR="004C0E19" w:rsidRDefault="004C0E1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6F7"/>
    <w:multiLevelType w:val="multilevel"/>
    <w:tmpl w:val="31A0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33BC3"/>
    <w:multiLevelType w:val="multilevel"/>
    <w:tmpl w:val="EA9A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C68C1"/>
    <w:multiLevelType w:val="multilevel"/>
    <w:tmpl w:val="0086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B4445"/>
    <w:multiLevelType w:val="multilevel"/>
    <w:tmpl w:val="99109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2025E"/>
    <w:multiLevelType w:val="multilevel"/>
    <w:tmpl w:val="0D8A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20EEB"/>
    <w:multiLevelType w:val="multilevel"/>
    <w:tmpl w:val="1BCE1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E35510"/>
    <w:multiLevelType w:val="multilevel"/>
    <w:tmpl w:val="1B58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5F541B"/>
    <w:multiLevelType w:val="multilevel"/>
    <w:tmpl w:val="93AA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4A59DA"/>
    <w:multiLevelType w:val="multilevel"/>
    <w:tmpl w:val="866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C55358"/>
    <w:multiLevelType w:val="multilevel"/>
    <w:tmpl w:val="1FF0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001083"/>
    <w:multiLevelType w:val="multilevel"/>
    <w:tmpl w:val="5C4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E04C2E"/>
    <w:multiLevelType w:val="multilevel"/>
    <w:tmpl w:val="AC90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572BD8"/>
    <w:multiLevelType w:val="multilevel"/>
    <w:tmpl w:val="6E20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E61A54"/>
    <w:multiLevelType w:val="multilevel"/>
    <w:tmpl w:val="764A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621E7D"/>
    <w:multiLevelType w:val="multilevel"/>
    <w:tmpl w:val="9EB8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C35593"/>
    <w:multiLevelType w:val="multilevel"/>
    <w:tmpl w:val="86DC0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1B3E53"/>
    <w:multiLevelType w:val="multilevel"/>
    <w:tmpl w:val="85E2A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ED139E"/>
    <w:multiLevelType w:val="multilevel"/>
    <w:tmpl w:val="71F4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13"/>
  </w:num>
  <w:num w:numId="5">
    <w:abstractNumId w:val="14"/>
  </w:num>
  <w:num w:numId="6">
    <w:abstractNumId w:val="16"/>
  </w:num>
  <w:num w:numId="7">
    <w:abstractNumId w:val="2"/>
  </w:num>
  <w:num w:numId="8">
    <w:abstractNumId w:val="1"/>
  </w:num>
  <w:num w:numId="9">
    <w:abstractNumId w:val="10"/>
  </w:num>
  <w:num w:numId="10">
    <w:abstractNumId w:val="0"/>
  </w:num>
  <w:num w:numId="11">
    <w:abstractNumId w:val="12"/>
  </w:num>
  <w:num w:numId="12">
    <w:abstractNumId w:val="6"/>
  </w:num>
  <w:num w:numId="13">
    <w:abstractNumId w:val="9"/>
  </w:num>
  <w:num w:numId="14">
    <w:abstractNumId w:val="11"/>
  </w:num>
  <w:num w:numId="15">
    <w:abstractNumId w:val="5"/>
  </w:num>
  <w:num w:numId="16">
    <w:abstractNumId w:val="4"/>
  </w:num>
  <w:num w:numId="17">
    <w:abstractNumId w:val="17"/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C6"/>
    <w:rsid w:val="0000450F"/>
    <w:rsid w:val="00013E93"/>
    <w:rsid w:val="0001668E"/>
    <w:rsid w:val="00025161"/>
    <w:rsid w:val="000474B2"/>
    <w:rsid w:val="00052FBD"/>
    <w:rsid w:val="00065168"/>
    <w:rsid w:val="000A5292"/>
    <w:rsid w:val="000B17F3"/>
    <w:rsid w:val="000B256F"/>
    <w:rsid w:val="000B730C"/>
    <w:rsid w:val="000C230D"/>
    <w:rsid w:val="000D4ABD"/>
    <w:rsid w:val="000E2407"/>
    <w:rsid w:val="000F0741"/>
    <w:rsid w:val="001154F4"/>
    <w:rsid w:val="001375D5"/>
    <w:rsid w:val="00146DCE"/>
    <w:rsid w:val="001709C4"/>
    <w:rsid w:val="001975F6"/>
    <w:rsid w:val="001A426D"/>
    <w:rsid w:val="001B41BE"/>
    <w:rsid w:val="001B4617"/>
    <w:rsid w:val="001B584F"/>
    <w:rsid w:val="00200668"/>
    <w:rsid w:val="00213279"/>
    <w:rsid w:val="002375ED"/>
    <w:rsid w:val="0024701B"/>
    <w:rsid w:val="00257B90"/>
    <w:rsid w:val="00260227"/>
    <w:rsid w:val="00270191"/>
    <w:rsid w:val="00270228"/>
    <w:rsid w:val="002B4343"/>
    <w:rsid w:val="002C639B"/>
    <w:rsid w:val="002D54B0"/>
    <w:rsid w:val="00305520"/>
    <w:rsid w:val="00317217"/>
    <w:rsid w:val="003415DF"/>
    <w:rsid w:val="00344B45"/>
    <w:rsid w:val="00353FDC"/>
    <w:rsid w:val="00355C98"/>
    <w:rsid w:val="0036729C"/>
    <w:rsid w:val="00374638"/>
    <w:rsid w:val="003927EB"/>
    <w:rsid w:val="003C6988"/>
    <w:rsid w:val="003D7004"/>
    <w:rsid w:val="003E1DA2"/>
    <w:rsid w:val="003E480F"/>
    <w:rsid w:val="00401888"/>
    <w:rsid w:val="00403FE3"/>
    <w:rsid w:val="004058B7"/>
    <w:rsid w:val="00420BC7"/>
    <w:rsid w:val="00420E52"/>
    <w:rsid w:val="0043036C"/>
    <w:rsid w:val="00434AB1"/>
    <w:rsid w:val="004463A0"/>
    <w:rsid w:val="00455201"/>
    <w:rsid w:val="00470275"/>
    <w:rsid w:val="00471B27"/>
    <w:rsid w:val="00481D7B"/>
    <w:rsid w:val="0049496A"/>
    <w:rsid w:val="004A71A8"/>
    <w:rsid w:val="004C0E19"/>
    <w:rsid w:val="004C6D7E"/>
    <w:rsid w:val="004D28F4"/>
    <w:rsid w:val="004D730F"/>
    <w:rsid w:val="00504D15"/>
    <w:rsid w:val="005106B2"/>
    <w:rsid w:val="0053036F"/>
    <w:rsid w:val="00535CA8"/>
    <w:rsid w:val="005543D3"/>
    <w:rsid w:val="005635A0"/>
    <w:rsid w:val="00570D92"/>
    <w:rsid w:val="00570F8C"/>
    <w:rsid w:val="00597FCA"/>
    <w:rsid w:val="005A3A09"/>
    <w:rsid w:val="005A52AC"/>
    <w:rsid w:val="005C44B7"/>
    <w:rsid w:val="005D165A"/>
    <w:rsid w:val="005E5B26"/>
    <w:rsid w:val="006139B6"/>
    <w:rsid w:val="00615EDA"/>
    <w:rsid w:val="006321B3"/>
    <w:rsid w:val="006645B5"/>
    <w:rsid w:val="00671AEA"/>
    <w:rsid w:val="006828B5"/>
    <w:rsid w:val="00690CCF"/>
    <w:rsid w:val="00690D0E"/>
    <w:rsid w:val="0069313C"/>
    <w:rsid w:val="00695AB5"/>
    <w:rsid w:val="006B57AC"/>
    <w:rsid w:val="006B7167"/>
    <w:rsid w:val="006E7E6F"/>
    <w:rsid w:val="006F5A2C"/>
    <w:rsid w:val="00705AC8"/>
    <w:rsid w:val="00706A03"/>
    <w:rsid w:val="00710526"/>
    <w:rsid w:val="00721614"/>
    <w:rsid w:val="007240C5"/>
    <w:rsid w:val="00727D7C"/>
    <w:rsid w:val="00736157"/>
    <w:rsid w:val="0074188B"/>
    <w:rsid w:val="00742426"/>
    <w:rsid w:val="00752FA4"/>
    <w:rsid w:val="007940D4"/>
    <w:rsid w:val="007955B7"/>
    <w:rsid w:val="007A269D"/>
    <w:rsid w:val="007B3CC3"/>
    <w:rsid w:val="007E109B"/>
    <w:rsid w:val="007F34FD"/>
    <w:rsid w:val="00810731"/>
    <w:rsid w:val="00826D75"/>
    <w:rsid w:val="0083218B"/>
    <w:rsid w:val="0084043C"/>
    <w:rsid w:val="0084374C"/>
    <w:rsid w:val="00850FB2"/>
    <w:rsid w:val="00866DDC"/>
    <w:rsid w:val="00875250"/>
    <w:rsid w:val="00875AC2"/>
    <w:rsid w:val="0088629F"/>
    <w:rsid w:val="0089741F"/>
    <w:rsid w:val="008A7151"/>
    <w:rsid w:val="008B7332"/>
    <w:rsid w:val="008E1F05"/>
    <w:rsid w:val="008F2B2A"/>
    <w:rsid w:val="00916870"/>
    <w:rsid w:val="00924FA0"/>
    <w:rsid w:val="00933DEF"/>
    <w:rsid w:val="00937CD6"/>
    <w:rsid w:val="0096205F"/>
    <w:rsid w:val="00967F12"/>
    <w:rsid w:val="009717D6"/>
    <w:rsid w:val="00984F7A"/>
    <w:rsid w:val="0099230A"/>
    <w:rsid w:val="00992483"/>
    <w:rsid w:val="009A2603"/>
    <w:rsid w:val="009A2F34"/>
    <w:rsid w:val="009B2040"/>
    <w:rsid w:val="009C089B"/>
    <w:rsid w:val="009C42FE"/>
    <w:rsid w:val="009D11A9"/>
    <w:rsid w:val="009E6F34"/>
    <w:rsid w:val="009F1438"/>
    <w:rsid w:val="00A01AB7"/>
    <w:rsid w:val="00A10F1E"/>
    <w:rsid w:val="00A127BA"/>
    <w:rsid w:val="00A12849"/>
    <w:rsid w:val="00A2384F"/>
    <w:rsid w:val="00A24000"/>
    <w:rsid w:val="00A277CA"/>
    <w:rsid w:val="00A332C6"/>
    <w:rsid w:val="00A3779A"/>
    <w:rsid w:val="00A37CD2"/>
    <w:rsid w:val="00A50550"/>
    <w:rsid w:val="00A51EAB"/>
    <w:rsid w:val="00A55731"/>
    <w:rsid w:val="00A65021"/>
    <w:rsid w:val="00A706E5"/>
    <w:rsid w:val="00A726FA"/>
    <w:rsid w:val="00A81968"/>
    <w:rsid w:val="00A83C3B"/>
    <w:rsid w:val="00A907EF"/>
    <w:rsid w:val="00AA18D6"/>
    <w:rsid w:val="00AB6C5E"/>
    <w:rsid w:val="00AB6E57"/>
    <w:rsid w:val="00AB6EBF"/>
    <w:rsid w:val="00AD1CC0"/>
    <w:rsid w:val="00AE6BE5"/>
    <w:rsid w:val="00B1075F"/>
    <w:rsid w:val="00B15E9B"/>
    <w:rsid w:val="00B26292"/>
    <w:rsid w:val="00B277E6"/>
    <w:rsid w:val="00B35CDE"/>
    <w:rsid w:val="00B41267"/>
    <w:rsid w:val="00B43907"/>
    <w:rsid w:val="00B51228"/>
    <w:rsid w:val="00B6737C"/>
    <w:rsid w:val="00B71E2D"/>
    <w:rsid w:val="00B7461E"/>
    <w:rsid w:val="00B76196"/>
    <w:rsid w:val="00B76844"/>
    <w:rsid w:val="00B808A2"/>
    <w:rsid w:val="00B87A96"/>
    <w:rsid w:val="00BA5457"/>
    <w:rsid w:val="00BB187E"/>
    <w:rsid w:val="00BB4202"/>
    <w:rsid w:val="00BB5171"/>
    <w:rsid w:val="00BF717D"/>
    <w:rsid w:val="00C0558C"/>
    <w:rsid w:val="00C16BC1"/>
    <w:rsid w:val="00C25B89"/>
    <w:rsid w:val="00C26B31"/>
    <w:rsid w:val="00C37BDC"/>
    <w:rsid w:val="00C43EAD"/>
    <w:rsid w:val="00C80721"/>
    <w:rsid w:val="00C9316E"/>
    <w:rsid w:val="00C93AF2"/>
    <w:rsid w:val="00C9776B"/>
    <w:rsid w:val="00CA546B"/>
    <w:rsid w:val="00CB5948"/>
    <w:rsid w:val="00CB5979"/>
    <w:rsid w:val="00CD3030"/>
    <w:rsid w:val="00D012D6"/>
    <w:rsid w:val="00D04E68"/>
    <w:rsid w:val="00D11254"/>
    <w:rsid w:val="00D15722"/>
    <w:rsid w:val="00D430E9"/>
    <w:rsid w:val="00D471F2"/>
    <w:rsid w:val="00D61D60"/>
    <w:rsid w:val="00D64BBA"/>
    <w:rsid w:val="00D70B64"/>
    <w:rsid w:val="00D71DB9"/>
    <w:rsid w:val="00D743B3"/>
    <w:rsid w:val="00D81342"/>
    <w:rsid w:val="00D872DB"/>
    <w:rsid w:val="00DB5853"/>
    <w:rsid w:val="00DB761C"/>
    <w:rsid w:val="00DC0886"/>
    <w:rsid w:val="00DC5F4F"/>
    <w:rsid w:val="00DE5655"/>
    <w:rsid w:val="00DE7BF2"/>
    <w:rsid w:val="00DF36C3"/>
    <w:rsid w:val="00E01879"/>
    <w:rsid w:val="00E03D2D"/>
    <w:rsid w:val="00E13143"/>
    <w:rsid w:val="00E22832"/>
    <w:rsid w:val="00E24EFA"/>
    <w:rsid w:val="00E26B8D"/>
    <w:rsid w:val="00E33B63"/>
    <w:rsid w:val="00E34203"/>
    <w:rsid w:val="00E3615C"/>
    <w:rsid w:val="00E423BB"/>
    <w:rsid w:val="00E54CDE"/>
    <w:rsid w:val="00E61E93"/>
    <w:rsid w:val="00E81623"/>
    <w:rsid w:val="00ED325F"/>
    <w:rsid w:val="00EE7DB2"/>
    <w:rsid w:val="00EF12DC"/>
    <w:rsid w:val="00EF342D"/>
    <w:rsid w:val="00F30CDC"/>
    <w:rsid w:val="00F329AB"/>
    <w:rsid w:val="00F53C2F"/>
    <w:rsid w:val="00F55B9A"/>
    <w:rsid w:val="00F62059"/>
    <w:rsid w:val="00F629FF"/>
    <w:rsid w:val="00F66F64"/>
    <w:rsid w:val="00F71081"/>
    <w:rsid w:val="00F816A9"/>
    <w:rsid w:val="00F828D1"/>
    <w:rsid w:val="00F95CFF"/>
    <w:rsid w:val="00FA35FC"/>
    <w:rsid w:val="00FC3398"/>
    <w:rsid w:val="00FD46EC"/>
    <w:rsid w:val="00FE4A9D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B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1F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546B"/>
    <w:pPr>
      <w:tabs>
        <w:tab w:val="center" w:pos="4677"/>
        <w:tab w:val="right" w:pos="9355"/>
      </w:tabs>
    </w:pPr>
    <w:rPr>
      <w:kern w:val="0"/>
      <w:sz w:val="22"/>
      <w:szCs w:val="22"/>
      <w14:ligatures w14:val="none"/>
    </w:rPr>
  </w:style>
  <w:style w:type="character" w:customStyle="1" w:styleId="a4">
    <w:name w:val="Нижний колонтитул Знак"/>
    <w:basedOn w:val="a0"/>
    <w:link w:val="a3"/>
    <w:uiPriority w:val="99"/>
    <w:rsid w:val="00CA546B"/>
  </w:style>
  <w:style w:type="character" w:styleId="a5">
    <w:name w:val="Hyperlink"/>
    <w:basedOn w:val="a0"/>
    <w:uiPriority w:val="99"/>
    <w:unhideWhenUsed/>
    <w:rsid w:val="003055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552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05520"/>
    <w:pPr>
      <w:ind w:left="720"/>
      <w:contextualSpacing/>
    </w:pPr>
  </w:style>
  <w:style w:type="table" w:styleId="a7">
    <w:name w:val="Table Grid"/>
    <w:basedOn w:val="a1"/>
    <w:uiPriority w:val="39"/>
    <w:rsid w:val="003D70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6502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C0E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0E19"/>
    <w:rPr>
      <w:kern w:val="2"/>
      <w:sz w:val="24"/>
      <w:szCs w:val="24"/>
      <w14:ligatures w14:val="standardContextual"/>
    </w:rPr>
  </w:style>
  <w:style w:type="paragraph" w:styleId="ab">
    <w:name w:val="Balloon Text"/>
    <w:basedOn w:val="a"/>
    <w:link w:val="ac"/>
    <w:uiPriority w:val="99"/>
    <w:semiHidden/>
    <w:unhideWhenUsed/>
    <w:rsid w:val="00403F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3FE3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1F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546B"/>
    <w:pPr>
      <w:tabs>
        <w:tab w:val="center" w:pos="4677"/>
        <w:tab w:val="right" w:pos="9355"/>
      </w:tabs>
    </w:pPr>
    <w:rPr>
      <w:kern w:val="0"/>
      <w:sz w:val="22"/>
      <w:szCs w:val="22"/>
      <w14:ligatures w14:val="none"/>
    </w:rPr>
  </w:style>
  <w:style w:type="character" w:customStyle="1" w:styleId="a4">
    <w:name w:val="Нижний колонтитул Знак"/>
    <w:basedOn w:val="a0"/>
    <w:link w:val="a3"/>
    <w:uiPriority w:val="99"/>
    <w:rsid w:val="00CA546B"/>
  </w:style>
  <w:style w:type="character" w:styleId="a5">
    <w:name w:val="Hyperlink"/>
    <w:basedOn w:val="a0"/>
    <w:uiPriority w:val="99"/>
    <w:unhideWhenUsed/>
    <w:rsid w:val="003055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552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05520"/>
    <w:pPr>
      <w:ind w:left="720"/>
      <w:contextualSpacing/>
    </w:pPr>
  </w:style>
  <w:style w:type="table" w:styleId="a7">
    <w:name w:val="Table Grid"/>
    <w:basedOn w:val="a1"/>
    <w:uiPriority w:val="39"/>
    <w:rsid w:val="003D70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6502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C0E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0E19"/>
    <w:rPr>
      <w:kern w:val="2"/>
      <w:sz w:val="24"/>
      <w:szCs w:val="24"/>
      <w14:ligatures w14:val="standardContextual"/>
    </w:rPr>
  </w:style>
  <w:style w:type="paragraph" w:styleId="ab">
    <w:name w:val="Balloon Text"/>
    <w:basedOn w:val="a"/>
    <w:link w:val="ac"/>
    <w:uiPriority w:val="99"/>
    <w:semiHidden/>
    <w:unhideWhenUsed/>
    <w:rsid w:val="00403F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3FE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8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3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1880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817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0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501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83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7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9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EAEFF-C94E-45A8-BD2E-FE743E1C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V</dc:creator>
  <cp:keywords/>
  <dc:description/>
  <cp:lastModifiedBy>КОЛОСОК Михаил Сергеевич</cp:lastModifiedBy>
  <cp:revision>247</cp:revision>
  <cp:lastPrinted>2025-07-02T12:05:00Z</cp:lastPrinted>
  <dcterms:created xsi:type="dcterms:W3CDTF">2025-04-18T16:05:00Z</dcterms:created>
  <dcterms:modified xsi:type="dcterms:W3CDTF">2025-07-02T12:05:00Z</dcterms:modified>
</cp:coreProperties>
</file>